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AE" w:rsidRPr="00ED30AE" w:rsidRDefault="00940EAE" w:rsidP="00940EAE">
      <w:pPr>
        <w:widowControl/>
        <w:spacing w:line="360" w:lineRule="auto"/>
        <w:jc w:val="left"/>
        <w:rPr>
          <w:rFonts w:ascii="宋体" w:hAnsi="宋体" w:hint="eastAsia"/>
          <w:sz w:val="36"/>
          <w:szCs w:val="36"/>
        </w:rPr>
      </w:pPr>
      <w:r w:rsidRPr="00ED30AE">
        <w:rPr>
          <w:rFonts w:ascii="仿宋_GB2312" w:eastAsia="仿宋_GB2312" w:hAnsi="仿宋" w:hint="eastAsia"/>
          <w:kern w:val="0"/>
          <w:sz w:val="32"/>
          <w:szCs w:val="32"/>
        </w:rPr>
        <w:t>附件7</w:t>
      </w:r>
      <w:r>
        <w:rPr>
          <w:rFonts w:ascii="仿宋" w:eastAsia="仿宋" w:hAnsi="仿宋" w:hint="eastAsia"/>
          <w:b/>
          <w:kern w:val="0"/>
          <w:sz w:val="32"/>
          <w:szCs w:val="32"/>
        </w:rPr>
        <w:t xml:space="preserve">              </w:t>
      </w:r>
      <w:r w:rsidRPr="00ED30AE">
        <w:rPr>
          <w:rFonts w:ascii="宋体" w:hAnsi="宋体" w:hint="eastAsia"/>
          <w:kern w:val="0"/>
          <w:sz w:val="36"/>
          <w:szCs w:val="36"/>
        </w:rPr>
        <w:t>大型修缮项目申报表</w:t>
      </w:r>
    </w:p>
    <w:p w:rsidR="00940EAE" w:rsidRDefault="00940EAE" w:rsidP="00940EAE">
      <w:pPr>
        <w:wordWrap w:val="0"/>
        <w:ind w:right="960"/>
        <w:jc w:val="right"/>
        <w:rPr>
          <w:rFonts w:ascii="仿宋" w:eastAsia="仿宋" w:hAnsi="仿宋" w:hint="eastAsia"/>
          <w:kern w:val="0"/>
          <w:sz w:val="22"/>
        </w:rPr>
      </w:pPr>
      <w:r>
        <w:rPr>
          <w:rFonts w:hint="eastAsia"/>
          <w:b/>
          <w:kern w:val="0"/>
          <w:sz w:val="28"/>
          <w:szCs w:val="32"/>
        </w:rPr>
        <w:t>编号（按项目优先顺序）：</w:t>
      </w:r>
    </w:p>
    <w:tbl>
      <w:tblPr>
        <w:tblW w:w="1027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722"/>
        <w:gridCol w:w="1997"/>
        <w:gridCol w:w="1426"/>
        <w:gridCol w:w="1998"/>
      </w:tblGrid>
      <w:tr w:rsidR="00940EAE" w:rsidTr="00446A8F">
        <w:trPr>
          <w:trHeight w:val="412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EAE" w:rsidRDefault="00940EAE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1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0EAE" w:rsidRDefault="00940EAE" w:rsidP="00446A8F">
            <w:pPr>
              <w:spacing w:line="32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940EAE" w:rsidTr="00446A8F">
        <w:trPr>
          <w:trHeight w:val="412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EAE" w:rsidRDefault="00940EAE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EAE" w:rsidRDefault="00940EAE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EAE" w:rsidRDefault="00940EAE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0EAE" w:rsidRDefault="00940EAE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</w:p>
        </w:tc>
      </w:tr>
      <w:tr w:rsidR="00940EAE" w:rsidTr="00446A8F">
        <w:trPr>
          <w:trHeight w:val="412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EAE" w:rsidRDefault="00940EAE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EAE" w:rsidRDefault="00940EAE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EAE" w:rsidRDefault="00940EAE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0EAE" w:rsidRDefault="00940EAE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</w:p>
        </w:tc>
      </w:tr>
      <w:tr w:rsidR="00940EAE" w:rsidTr="00446A8F">
        <w:trPr>
          <w:trHeight w:val="519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EAE" w:rsidRDefault="00940EAE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EAE" w:rsidRDefault="00940EAE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EAE" w:rsidRDefault="00940EAE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概算金额</w:t>
            </w:r>
          </w:p>
          <w:p w:rsidR="00940EAE" w:rsidRDefault="00940EAE" w:rsidP="00446A8F">
            <w:pPr>
              <w:spacing w:line="32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8"/>
              </w:rPr>
              <w:t>（单位：万元）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0EAE" w:rsidRDefault="00940EAE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</w:p>
        </w:tc>
      </w:tr>
      <w:tr w:rsidR="00940EAE" w:rsidTr="00446A8F">
        <w:trPr>
          <w:trHeight w:val="660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EAE" w:rsidRDefault="00940EAE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项目位置</w:t>
            </w:r>
          </w:p>
          <w:p w:rsidR="00940EAE" w:rsidRDefault="00940EAE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（含范围）</w:t>
            </w:r>
          </w:p>
        </w:tc>
        <w:tc>
          <w:tcPr>
            <w:tcW w:w="4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EAE" w:rsidRDefault="00940EAE" w:rsidP="00446A8F">
            <w:pPr>
              <w:spacing w:line="320" w:lineRule="exact"/>
              <w:jc w:val="left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0EAE" w:rsidRDefault="00940EAE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项目规模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（㎡）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0EAE" w:rsidRDefault="00940EAE" w:rsidP="00446A8F">
            <w:pPr>
              <w:spacing w:line="320" w:lineRule="exact"/>
              <w:jc w:val="left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</w:p>
        </w:tc>
      </w:tr>
      <w:tr w:rsidR="00940EAE" w:rsidTr="00446A8F">
        <w:trPr>
          <w:cantSplit/>
          <w:trHeight w:val="368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EAE" w:rsidRDefault="00940EAE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实施时间</w:t>
            </w:r>
          </w:p>
        </w:tc>
        <w:tc>
          <w:tcPr>
            <w:tcW w:w="8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40EAE" w:rsidRDefault="00940EAE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8"/>
              </w:rPr>
              <w:t xml:space="preserve">（        </w:t>
            </w:r>
            <w:r>
              <w:rPr>
                <w:rFonts w:ascii="仿宋" w:eastAsia="仿宋" w:hAnsi="仿宋"/>
                <w:b/>
                <w:kern w:val="0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8"/>
              </w:rPr>
              <w:t xml:space="preserve">        ）计划开始――（          </w:t>
            </w:r>
            <w:r>
              <w:rPr>
                <w:rFonts w:ascii="仿宋" w:eastAsia="仿宋" w:hAnsi="仿宋"/>
                <w:b/>
                <w:kern w:val="0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8"/>
              </w:rPr>
              <w:t xml:space="preserve">      ）计划竣工</w:t>
            </w:r>
          </w:p>
        </w:tc>
      </w:tr>
      <w:tr w:rsidR="00940EAE" w:rsidTr="00446A8F">
        <w:trPr>
          <w:cantSplit/>
          <w:trHeight w:val="2554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940EAE" w:rsidRDefault="00940EAE" w:rsidP="00446A8F">
            <w:pPr>
              <w:ind w:left="113" w:right="113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97"/>
                <w:kern w:val="0"/>
                <w:sz w:val="28"/>
                <w:szCs w:val="28"/>
              </w:rPr>
              <w:t>项目概</w:t>
            </w:r>
            <w:r>
              <w:rPr>
                <w:rFonts w:ascii="仿宋" w:eastAsia="仿宋" w:hAnsi="仿宋" w:hint="eastAsia"/>
                <w:b/>
                <w:spacing w:val="1"/>
                <w:kern w:val="0"/>
                <w:sz w:val="28"/>
                <w:szCs w:val="28"/>
              </w:rPr>
              <w:t>况</w:t>
            </w:r>
          </w:p>
        </w:tc>
        <w:tc>
          <w:tcPr>
            <w:tcW w:w="8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0EAE" w:rsidRDefault="00940EAE" w:rsidP="00446A8F">
            <w:pPr>
              <w:rPr>
                <w:rFonts w:ascii="楷体" w:eastAsia="楷体" w:hAnsi="楷体" w:hint="eastAsia"/>
                <w:kern w:val="0"/>
                <w:szCs w:val="22"/>
              </w:rPr>
            </w:pPr>
            <w:r>
              <w:rPr>
                <w:rFonts w:ascii="楷体" w:eastAsia="楷体" w:hAnsi="楷体" w:hint="eastAsia"/>
                <w:kern w:val="0"/>
              </w:rPr>
              <w:t>必要性、可行性分析（应包括基本情况、功能定位、改造方案、施工图纸、经费预算等主要内容，可单独附页）</w:t>
            </w:r>
          </w:p>
          <w:p w:rsidR="00940EAE" w:rsidRDefault="00940EAE" w:rsidP="00446A8F">
            <w:pPr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940EAE" w:rsidTr="00446A8F">
        <w:trPr>
          <w:cantSplit/>
          <w:trHeight w:val="507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EAE" w:rsidRDefault="00940EAE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预期目标</w:t>
            </w:r>
          </w:p>
        </w:tc>
        <w:tc>
          <w:tcPr>
            <w:tcW w:w="8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0EAE" w:rsidRDefault="00940EAE" w:rsidP="00446A8F">
            <w:pPr>
              <w:spacing w:line="320" w:lineRule="exact"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940EAE" w:rsidTr="00446A8F">
        <w:trPr>
          <w:cantSplit/>
          <w:trHeight w:val="507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EAE" w:rsidRDefault="00940EAE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项目风险预测</w:t>
            </w:r>
          </w:p>
        </w:tc>
        <w:tc>
          <w:tcPr>
            <w:tcW w:w="8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0EAE" w:rsidRDefault="00940EAE" w:rsidP="00446A8F">
            <w:pPr>
              <w:spacing w:line="320" w:lineRule="exact"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</w:p>
        </w:tc>
      </w:tr>
      <w:tr w:rsidR="00940EAE" w:rsidTr="00446A8F">
        <w:trPr>
          <w:cantSplit/>
          <w:trHeight w:val="3040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EAE" w:rsidRDefault="00940EAE" w:rsidP="00446A8F">
            <w:pPr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承诺事项</w:t>
            </w:r>
          </w:p>
        </w:tc>
        <w:tc>
          <w:tcPr>
            <w:tcW w:w="8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40EAE" w:rsidRDefault="00940EAE" w:rsidP="00446A8F">
            <w:pPr>
              <w:pStyle w:val="Default"/>
              <w:rPr>
                <w:rFonts w:ascii="宋体" w:cs="宋体"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  <w:r>
              <w:rPr>
                <w:rFonts w:ascii="宋体" w:cs="宋体" w:hint="eastAsia"/>
                <w:color w:val="auto"/>
                <w:sz w:val="21"/>
                <w:szCs w:val="21"/>
              </w:rPr>
              <w:t>、不得占用绿地和公共通道，不得影响建筑整体外观和校园环境。</w:t>
            </w:r>
          </w:p>
          <w:p w:rsidR="00940EAE" w:rsidRDefault="00940EAE" w:rsidP="00446A8F">
            <w:pPr>
              <w:pStyle w:val="Default"/>
              <w:rPr>
                <w:rFonts w:ascii="宋体" w:cs="宋体"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</w:t>
            </w:r>
            <w:r>
              <w:rPr>
                <w:rFonts w:ascii="宋体" w:cs="宋体" w:hint="eastAsia"/>
                <w:color w:val="auto"/>
                <w:sz w:val="21"/>
                <w:szCs w:val="21"/>
              </w:rPr>
              <w:t>、对水、电、气、暖的改造，应尽量保护利用现有设施，不得损害整体管网系统安全性、可靠性和耐用性。</w:t>
            </w:r>
          </w:p>
          <w:p w:rsidR="00940EAE" w:rsidRDefault="00940EAE" w:rsidP="00446A8F">
            <w:pPr>
              <w:pStyle w:val="Default"/>
              <w:rPr>
                <w:rFonts w:ascii="宋体" w:cs="宋体"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</w:t>
            </w:r>
            <w:r>
              <w:rPr>
                <w:rFonts w:ascii="宋体" w:cs="宋体" w:hint="eastAsia"/>
                <w:color w:val="auto"/>
                <w:sz w:val="21"/>
                <w:szCs w:val="21"/>
              </w:rPr>
              <w:t>、项目改造应符合学校节能环保要求。</w:t>
            </w:r>
          </w:p>
          <w:p w:rsidR="00940EAE" w:rsidRDefault="00940EAE" w:rsidP="00446A8F">
            <w:pPr>
              <w:pStyle w:val="Default"/>
              <w:rPr>
                <w:rFonts w:ascii="宋体" w:cs="宋体"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</w:t>
            </w:r>
            <w:r>
              <w:rPr>
                <w:rFonts w:ascii="宋体" w:cs="宋体" w:hint="eastAsia"/>
                <w:color w:val="auto"/>
                <w:sz w:val="21"/>
                <w:szCs w:val="21"/>
              </w:rPr>
              <w:t>、不得破坏建筑结构，不得拆改承重墙。</w:t>
            </w:r>
          </w:p>
          <w:p w:rsidR="00940EAE" w:rsidRDefault="00940EAE" w:rsidP="00446A8F">
            <w:pPr>
              <w:pStyle w:val="Default"/>
              <w:rPr>
                <w:rFonts w:ascii="宋体" w:cs="宋体"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</w:t>
            </w:r>
            <w:r>
              <w:rPr>
                <w:rFonts w:ascii="宋体" w:cs="宋体" w:hint="eastAsia"/>
                <w:color w:val="auto"/>
                <w:sz w:val="21"/>
                <w:szCs w:val="21"/>
              </w:rPr>
              <w:t>、涉及消防安防改造，应尽量保护利用现有设施，不得损害学校消防、安防系统安全性、可靠性和耐用性，确保应急设施正常工作及防火通道通畅。</w:t>
            </w:r>
          </w:p>
          <w:p w:rsidR="00940EAE" w:rsidRDefault="00940EAE" w:rsidP="00446A8F">
            <w:pPr>
              <w:pStyle w:val="Default"/>
              <w:rPr>
                <w:rFonts w:ascii="宋体" w:cs="宋体"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6</w:t>
            </w:r>
            <w:r>
              <w:rPr>
                <w:rFonts w:ascii="宋体" w:cs="宋体" w:hint="eastAsia"/>
                <w:color w:val="auto"/>
                <w:sz w:val="21"/>
                <w:szCs w:val="21"/>
              </w:rPr>
              <w:t>、对校园网设备和线路设施，应尽量保护利用现有设施，不得损害整体网络系统安全性、可靠性和耐用性。</w:t>
            </w:r>
          </w:p>
          <w:p w:rsidR="00940EAE" w:rsidRDefault="00940EAE" w:rsidP="00446A8F">
            <w:pPr>
              <w:pStyle w:val="Default"/>
              <w:rPr>
                <w:rFonts w:ascii="宋体" w:cs="宋体" w:hint="eastAsia"/>
                <w:color w:val="auto"/>
                <w:sz w:val="18"/>
                <w:szCs w:val="18"/>
              </w:rPr>
            </w:pPr>
            <w:r>
              <w:rPr>
                <w:rFonts w:ascii="宋体" w:cs="宋体" w:hint="eastAsia"/>
                <w:color w:val="auto"/>
                <w:sz w:val="21"/>
                <w:szCs w:val="21"/>
              </w:rPr>
              <w:t>7、涉及多媒体等教学设备设施的，应尽量保护利用现有设施，不得损毁。</w:t>
            </w:r>
          </w:p>
        </w:tc>
      </w:tr>
      <w:tr w:rsidR="00940EAE" w:rsidTr="00446A8F">
        <w:trPr>
          <w:cantSplit/>
          <w:trHeight w:val="990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EAE" w:rsidRPr="00764176" w:rsidRDefault="00940EAE" w:rsidP="00446A8F">
            <w:pPr>
              <w:spacing w:line="34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申请单位</w:t>
            </w:r>
          </w:p>
          <w:p w:rsidR="00940EAE" w:rsidRDefault="00940EAE" w:rsidP="00446A8F">
            <w:pPr>
              <w:spacing w:line="34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（加盖公章）</w:t>
            </w:r>
          </w:p>
        </w:tc>
        <w:tc>
          <w:tcPr>
            <w:tcW w:w="8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40EAE" w:rsidRPr="00764176" w:rsidRDefault="00940EAE" w:rsidP="00446A8F">
            <w:pPr>
              <w:pStyle w:val="Default"/>
              <w:spacing w:line="340" w:lineRule="exact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承诺遵守上述事项，并接受相关单位的意见对拟报方案进行修改。</w:t>
            </w:r>
          </w:p>
          <w:p w:rsidR="00940EAE" w:rsidRDefault="00940EAE" w:rsidP="00446A8F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8"/>
              </w:rPr>
              <w:t>单位负责人：</w:t>
            </w:r>
          </w:p>
          <w:p w:rsidR="00940EAE" w:rsidRDefault="00940EAE" w:rsidP="00446A8F">
            <w:pPr>
              <w:spacing w:line="320" w:lineRule="exact"/>
              <w:jc w:val="right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8"/>
              </w:rPr>
              <w:t>年  月  日</w:t>
            </w:r>
          </w:p>
        </w:tc>
      </w:tr>
      <w:tr w:rsidR="00940EAE" w:rsidTr="00446A8F">
        <w:trPr>
          <w:cantSplit/>
          <w:trHeight w:val="1717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40EAE" w:rsidRDefault="00940EAE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相关部门意见</w:t>
            </w:r>
          </w:p>
          <w:p w:rsidR="00940EAE" w:rsidRDefault="00940EAE" w:rsidP="00446A8F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（加盖公章）</w:t>
            </w:r>
          </w:p>
        </w:tc>
        <w:tc>
          <w:tcPr>
            <w:tcW w:w="813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40EAE" w:rsidRDefault="00940EAE" w:rsidP="00446A8F">
            <w:pPr>
              <w:pStyle w:val="Default"/>
              <w:spacing w:line="320" w:lineRule="exact"/>
              <w:jc w:val="both"/>
              <w:rPr>
                <w:rFonts w:ascii="宋体" w:cs="宋体" w:hint="eastAsia"/>
                <w:color w:val="auto"/>
                <w:sz w:val="18"/>
                <w:szCs w:val="21"/>
              </w:rPr>
            </w:pPr>
            <w:r>
              <w:rPr>
                <w:rFonts w:ascii="宋体" w:cs="宋体" w:hint="eastAsia"/>
                <w:color w:val="auto"/>
                <w:sz w:val="18"/>
                <w:szCs w:val="21"/>
              </w:rPr>
              <w:t>（可加页）</w:t>
            </w:r>
          </w:p>
          <w:p w:rsidR="00940EAE" w:rsidRPr="00764176" w:rsidRDefault="00940EAE" w:rsidP="00446A8F">
            <w:pPr>
              <w:pStyle w:val="Default"/>
              <w:spacing w:line="320" w:lineRule="exact"/>
              <w:jc w:val="both"/>
              <w:rPr>
                <w:rFonts w:hint="eastAsia"/>
                <w:color w:val="auto"/>
                <w:sz w:val="21"/>
                <w:szCs w:val="21"/>
              </w:rPr>
            </w:pPr>
          </w:p>
        </w:tc>
      </w:tr>
    </w:tbl>
    <w:p w:rsidR="00940EAE" w:rsidRDefault="00940EAE" w:rsidP="00940EAE">
      <w:pPr>
        <w:autoSpaceDE w:val="0"/>
        <w:autoSpaceDN w:val="0"/>
        <w:adjustRightInd w:val="0"/>
        <w:spacing w:line="320" w:lineRule="exact"/>
        <w:jc w:val="left"/>
        <w:rPr>
          <w:rFonts w:ascii="楷体" w:eastAsia="楷体" w:hAnsi="楷体" w:cs="宋体"/>
          <w:b/>
          <w:kern w:val="0"/>
          <w:sz w:val="24"/>
        </w:rPr>
      </w:pPr>
      <w:r>
        <w:rPr>
          <w:rFonts w:ascii="楷体" w:eastAsia="楷体" w:hAnsi="楷体" w:cs="宋体" w:hint="eastAsia"/>
          <w:b/>
          <w:kern w:val="0"/>
          <w:sz w:val="24"/>
        </w:rPr>
        <w:t>注：</w:t>
      </w:r>
      <w:r>
        <w:rPr>
          <w:rFonts w:ascii="楷体" w:eastAsia="楷体" w:hAnsi="楷体" w:cs="宋体" w:hint="eastAsia"/>
          <w:b/>
          <w:kern w:val="0"/>
          <w:sz w:val="24"/>
        </w:rPr>
        <w:fldChar w:fldCharType="begin"/>
      </w:r>
      <w:r>
        <w:rPr>
          <w:rFonts w:ascii="楷体" w:eastAsia="楷体" w:hAnsi="楷体" w:cs="宋体" w:hint="eastAsia"/>
          <w:b/>
          <w:kern w:val="0"/>
          <w:sz w:val="24"/>
        </w:rPr>
        <w:instrText>= 1 \* GB2</w:instrText>
      </w:r>
      <w:r>
        <w:rPr>
          <w:rFonts w:ascii="楷体" w:eastAsia="楷体" w:hAnsi="楷体" w:cs="宋体"/>
          <w:b/>
          <w:kern w:val="0"/>
          <w:sz w:val="24"/>
        </w:rPr>
        <w:fldChar w:fldCharType="separate"/>
      </w:r>
      <w:r>
        <w:rPr>
          <w:rFonts w:ascii="楷体" w:eastAsia="楷体" w:hAnsi="楷体" w:cs="宋体" w:hint="eastAsia"/>
          <w:b/>
          <w:kern w:val="0"/>
          <w:sz w:val="24"/>
        </w:rPr>
        <w:t>⑴</w:t>
      </w:r>
      <w:r>
        <w:rPr>
          <w:rFonts w:ascii="楷体" w:eastAsia="楷体" w:hAnsi="楷体" w:cs="宋体" w:hint="eastAsia"/>
          <w:b/>
          <w:kern w:val="0"/>
          <w:sz w:val="24"/>
        </w:rPr>
        <w:fldChar w:fldCharType="end"/>
      </w:r>
      <w:r>
        <w:rPr>
          <w:rFonts w:ascii="楷体" w:eastAsia="楷体" w:hAnsi="楷体" w:cs="宋体" w:hint="eastAsia"/>
          <w:b/>
          <w:kern w:val="0"/>
          <w:sz w:val="24"/>
        </w:rPr>
        <w:t>修缮地点为地下空间的，须经中央财经大学人防办公室批准。</w:t>
      </w:r>
    </w:p>
    <w:p w:rsidR="00940EAE" w:rsidRDefault="00940EAE" w:rsidP="00940EAE">
      <w:pPr>
        <w:autoSpaceDE w:val="0"/>
        <w:autoSpaceDN w:val="0"/>
        <w:adjustRightInd w:val="0"/>
        <w:spacing w:line="320" w:lineRule="exact"/>
        <w:ind w:firstLineChars="200" w:firstLine="482"/>
        <w:jc w:val="left"/>
        <w:rPr>
          <w:rFonts w:ascii="楷体" w:eastAsia="楷体" w:hAnsi="楷体" w:cs="宋体" w:hint="eastAsia"/>
          <w:b/>
          <w:kern w:val="0"/>
          <w:sz w:val="24"/>
        </w:rPr>
      </w:pPr>
      <w:r>
        <w:rPr>
          <w:rFonts w:ascii="楷体" w:eastAsia="楷体" w:hAnsi="楷体" w:cs="宋体" w:hint="eastAsia"/>
          <w:b/>
          <w:kern w:val="0"/>
          <w:sz w:val="24"/>
        </w:rPr>
        <w:fldChar w:fldCharType="begin"/>
      </w:r>
      <w:r>
        <w:rPr>
          <w:rFonts w:ascii="楷体" w:eastAsia="楷体" w:hAnsi="楷体" w:cs="宋体" w:hint="eastAsia"/>
          <w:b/>
          <w:kern w:val="0"/>
          <w:sz w:val="24"/>
        </w:rPr>
        <w:instrText>= 2 \* GB2</w:instrText>
      </w:r>
      <w:r>
        <w:rPr>
          <w:rFonts w:ascii="楷体" w:eastAsia="楷体" w:hAnsi="楷体" w:cs="宋体"/>
          <w:b/>
          <w:kern w:val="0"/>
          <w:sz w:val="24"/>
        </w:rPr>
        <w:fldChar w:fldCharType="separate"/>
      </w:r>
      <w:r>
        <w:rPr>
          <w:rFonts w:ascii="楷体" w:eastAsia="楷体" w:hAnsi="楷体" w:cs="宋体" w:hint="eastAsia"/>
          <w:b/>
          <w:kern w:val="0"/>
          <w:sz w:val="24"/>
        </w:rPr>
        <w:t>⑵</w:t>
      </w:r>
      <w:r>
        <w:rPr>
          <w:rFonts w:ascii="楷体" w:eastAsia="楷体" w:hAnsi="楷体" w:cs="宋体" w:hint="eastAsia"/>
          <w:b/>
          <w:kern w:val="0"/>
          <w:sz w:val="24"/>
        </w:rPr>
        <w:fldChar w:fldCharType="end"/>
      </w:r>
      <w:r>
        <w:rPr>
          <w:rFonts w:ascii="楷体" w:eastAsia="楷体" w:hAnsi="楷体" w:cs="宋体" w:hint="eastAsia"/>
          <w:b/>
          <w:kern w:val="0"/>
          <w:sz w:val="24"/>
        </w:rPr>
        <w:t>涉及消防、安防的，须经保卫处批准；涉及网络设备及线路设施的，须经网络信息中心批准；涉及多媒体等教育教学设备设施的，须经教学技术服务中心批准。</w:t>
      </w:r>
    </w:p>
    <w:p w:rsidR="00940EAE" w:rsidRDefault="00940EAE" w:rsidP="00940EAE">
      <w:pPr>
        <w:autoSpaceDE w:val="0"/>
        <w:autoSpaceDN w:val="0"/>
        <w:adjustRightInd w:val="0"/>
        <w:spacing w:line="320" w:lineRule="exact"/>
        <w:ind w:firstLineChars="200" w:firstLine="482"/>
        <w:jc w:val="left"/>
        <w:rPr>
          <w:rFonts w:ascii="楷体" w:eastAsia="楷体" w:hAnsi="楷体" w:cs="宋体" w:hint="eastAsia"/>
          <w:b/>
          <w:kern w:val="0"/>
          <w:sz w:val="24"/>
        </w:rPr>
      </w:pPr>
      <w:r>
        <w:rPr>
          <w:rFonts w:ascii="楷体" w:eastAsia="楷体" w:hAnsi="楷体" w:cs="宋体" w:hint="eastAsia"/>
          <w:b/>
          <w:kern w:val="0"/>
          <w:sz w:val="24"/>
        </w:rPr>
        <w:fldChar w:fldCharType="begin"/>
      </w:r>
      <w:r>
        <w:rPr>
          <w:rFonts w:ascii="楷体" w:eastAsia="楷体" w:hAnsi="楷体" w:cs="宋体" w:hint="eastAsia"/>
          <w:b/>
          <w:kern w:val="0"/>
          <w:sz w:val="24"/>
        </w:rPr>
        <w:instrText>= 3 \* GB2</w:instrText>
      </w:r>
      <w:r>
        <w:rPr>
          <w:rFonts w:ascii="楷体" w:eastAsia="楷体" w:hAnsi="楷体" w:cs="宋体"/>
          <w:b/>
          <w:kern w:val="0"/>
          <w:sz w:val="24"/>
        </w:rPr>
        <w:fldChar w:fldCharType="separate"/>
      </w:r>
      <w:r>
        <w:rPr>
          <w:rFonts w:ascii="楷体" w:eastAsia="楷体" w:hAnsi="楷体" w:cs="宋体" w:hint="eastAsia"/>
          <w:b/>
          <w:kern w:val="0"/>
          <w:sz w:val="24"/>
        </w:rPr>
        <w:t>⑶</w:t>
      </w:r>
      <w:r>
        <w:rPr>
          <w:rFonts w:ascii="楷体" w:eastAsia="楷体" w:hAnsi="楷体" w:cs="宋体" w:hint="eastAsia"/>
          <w:b/>
          <w:kern w:val="0"/>
          <w:sz w:val="24"/>
        </w:rPr>
        <w:fldChar w:fldCharType="end"/>
      </w:r>
      <w:r>
        <w:rPr>
          <w:rFonts w:ascii="楷体" w:eastAsia="楷体" w:hAnsi="楷体" w:cs="宋体" w:hint="eastAsia"/>
          <w:b/>
          <w:kern w:val="0"/>
          <w:sz w:val="24"/>
        </w:rPr>
        <w:t>申报资料包括：本申报表、工程概预算、相关支撑文件等。</w:t>
      </w:r>
    </w:p>
    <w:p w:rsidR="00940EAE" w:rsidRDefault="00940EAE" w:rsidP="00940EAE">
      <w:pPr>
        <w:widowControl/>
        <w:jc w:val="left"/>
        <w:rPr>
          <w:rFonts w:ascii="楷体" w:eastAsia="楷体" w:hAnsi="楷体" w:cs="宋体"/>
          <w:b/>
          <w:kern w:val="0"/>
          <w:sz w:val="24"/>
        </w:rPr>
        <w:sectPr w:rsidR="00940EAE">
          <w:pgSz w:w="11906" w:h="16838"/>
          <w:pgMar w:top="851" w:right="1134" w:bottom="851" w:left="1134" w:header="567" w:footer="567" w:gutter="0"/>
          <w:cols w:space="720"/>
          <w:docGrid w:type="lines" w:linePitch="312"/>
        </w:sectPr>
      </w:pPr>
    </w:p>
    <w:p w:rsidR="00127680" w:rsidRPr="00940EAE" w:rsidRDefault="00127680">
      <w:bookmarkStart w:id="0" w:name="_GoBack"/>
      <w:bookmarkEnd w:id="0"/>
    </w:p>
    <w:sectPr w:rsidR="00127680" w:rsidRPr="00940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AE"/>
    <w:rsid w:val="00127680"/>
    <w:rsid w:val="0094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47F4D-BFE8-435A-B556-56BAE7E2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E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EAE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高旭</dc:creator>
  <cp:keywords/>
  <dc:description/>
  <cp:lastModifiedBy>高旭</cp:lastModifiedBy>
  <cp:revision>1</cp:revision>
  <dcterms:created xsi:type="dcterms:W3CDTF">2018-01-09T08:36:00Z</dcterms:created>
  <dcterms:modified xsi:type="dcterms:W3CDTF">2018-01-09T08:36:00Z</dcterms:modified>
</cp:coreProperties>
</file>